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38E3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75AB8">
        <w:rPr>
          <w:rFonts w:ascii="Times New Roman" w:hAnsi="Times New Roman" w:cs="Times New Roman"/>
          <w:b/>
          <w:sz w:val="28"/>
          <w:szCs w:val="28"/>
        </w:rPr>
        <w:t>2</w:t>
      </w:r>
      <w:r w:rsidR="001D2A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F32EFC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5138E3">
        <w:rPr>
          <w:rFonts w:ascii="Times New Roman" w:hAnsi="Times New Roman" w:cs="Times New Roman"/>
          <w:sz w:val="28"/>
          <w:szCs w:val="28"/>
        </w:rPr>
        <w:t>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 xml:space="preserve">.р. Сергиевский от 17.11.2014 года № </w:t>
      </w:r>
      <w:r w:rsidR="005138E3">
        <w:rPr>
          <w:rFonts w:ascii="Times New Roman" w:hAnsi="Times New Roman" w:cs="Times New Roman"/>
          <w:sz w:val="28"/>
          <w:szCs w:val="28"/>
        </w:rPr>
        <w:t>37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38E3" w:rsidRDefault="005138E3" w:rsidP="0051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 xml:space="preserve">предоставляется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</w:t>
      </w:r>
      <w:r w:rsidRPr="006C6045">
        <w:rPr>
          <w:rFonts w:ascii="Times New Roman" w:hAnsi="Times New Roman" w:cs="Times New Roman"/>
          <w:sz w:val="28"/>
          <w:szCs w:val="28"/>
        </w:rPr>
        <w:t>Федерации</w:t>
      </w:r>
      <w:r w:rsidRPr="006C6045">
        <w:rPr>
          <w:sz w:val="28"/>
          <w:szCs w:val="28"/>
        </w:rPr>
        <w:t xml:space="preserve"> (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  <w:proofErr w:type="gramEnd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кв. метров для индивидуальных предпринимателей со среднесписочной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численностью работников не менее 3 человек за предшествующий налоговый период;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045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кв. метров для индивидуальных предпринимателей со среднесписочной численностью работников не менее 4 человек за предшествующий налоговый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F32EFC" w:rsidRPr="00F32EFC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</w:t>
      </w:r>
      <w:r w:rsidR="002162B8">
        <w:rPr>
          <w:rFonts w:ascii="Times New Roman" w:hAnsi="Times New Roman" w:cs="Times New Roman"/>
          <w:sz w:val="28"/>
          <w:szCs w:val="28"/>
        </w:rPr>
        <w:t xml:space="preserve"> </w:t>
      </w:r>
      <w:r w:rsidR="001D2ABB">
        <w:rPr>
          <w:rFonts w:ascii="Times New Roman" w:hAnsi="Times New Roman" w:cs="Times New Roman"/>
          <w:sz w:val="28"/>
          <w:szCs w:val="28"/>
        </w:rPr>
        <w:t>1 538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</w:t>
      </w:r>
      <w:proofErr w:type="gramStart"/>
      <w:r w:rsidR="005138E3">
        <w:rPr>
          <w:rFonts w:ascii="Times New Roman" w:hAnsi="Times New Roman" w:cs="Times New Roman"/>
          <w:sz w:val="28"/>
          <w:szCs w:val="28"/>
        </w:rPr>
        <w:t>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язи с предоставлением льготы налогоплательщикам (выпадающие доходы) за 20</w:t>
      </w:r>
      <w:r w:rsidR="00F32EFC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="00F32EFC"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01438A">
        <w:rPr>
          <w:rFonts w:ascii="Times New Roman" w:hAnsi="Times New Roman" w:cs="Times New Roman"/>
          <w:sz w:val="28"/>
          <w:szCs w:val="28"/>
        </w:rPr>
        <w:t xml:space="preserve"> </w:t>
      </w:r>
      <w:r w:rsidR="001D2ABB">
        <w:rPr>
          <w:rFonts w:ascii="Times New Roman" w:hAnsi="Times New Roman" w:cs="Times New Roman"/>
          <w:sz w:val="28"/>
          <w:szCs w:val="28"/>
        </w:rPr>
        <w:t>171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7A28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D2A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</w:t>
      </w:r>
      <w:proofErr w:type="gramStart"/>
      <w:r w:rsidR="005138E3">
        <w:rPr>
          <w:rFonts w:ascii="Times New Roman" w:hAnsi="Times New Roman" w:cs="Times New Roman"/>
          <w:sz w:val="28"/>
          <w:szCs w:val="28"/>
        </w:rPr>
        <w:t>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138E3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8E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 w:rsidR="005138E3" w:rsidRPr="005138E3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01438A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 w:rsidR="0001438A">
        <w:rPr>
          <w:rFonts w:ascii="Times New Roman" w:hAnsi="Times New Roman" w:cs="Times New Roman"/>
          <w:sz w:val="28"/>
          <w:szCs w:val="28"/>
        </w:rPr>
        <w:t>инвалиды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1D2ABB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01438A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07" w:type="dxa"/>
        <w:tblLook w:val="04A0"/>
      </w:tblPr>
      <w:tblGrid>
        <w:gridCol w:w="3015"/>
        <w:gridCol w:w="864"/>
        <w:gridCol w:w="1017"/>
        <w:gridCol w:w="1131"/>
        <w:gridCol w:w="1216"/>
        <w:gridCol w:w="1164"/>
      </w:tblGrid>
      <w:tr w:rsidR="001D2ABB" w:rsidRPr="00D83627" w:rsidTr="001D2ABB">
        <w:tc>
          <w:tcPr>
            <w:tcW w:w="3015" w:type="dxa"/>
          </w:tcPr>
          <w:p w:rsidR="001D2ABB" w:rsidRPr="00D83627" w:rsidRDefault="001D2ABB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64" w:type="dxa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17" w:type="dxa"/>
            <w:vAlign w:val="center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1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6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64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D2ABB" w:rsidRPr="00D83627" w:rsidTr="001D2ABB">
        <w:tc>
          <w:tcPr>
            <w:tcW w:w="3015" w:type="dxa"/>
          </w:tcPr>
          <w:p w:rsidR="001D2ABB" w:rsidRPr="00D83627" w:rsidRDefault="001D2ABB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864" w:type="dxa"/>
            <w:vAlign w:val="center"/>
          </w:tcPr>
          <w:p w:rsidR="001D2ABB" w:rsidRDefault="001D2ABB" w:rsidP="001D2A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7" w:type="dxa"/>
            <w:vAlign w:val="center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  <w:vAlign w:val="center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6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164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1D2ABB" w:rsidRPr="00D83627" w:rsidTr="001D2ABB">
        <w:tc>
          <w:tcPr>
            <w:tcW w:w="3015" w:type="dxa"/>
          </w:tcPr>
          <w:p w:rsidR="001D2ABB" w:rsidRPr="00D83627" w:rsidRDefault="001D2ABB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864" w:type="dxa"/>
            <w:vAlign w:val="center"/>
          </w:tcPr>
          <w:p w:rsidR="001D2ABB" w:rsidRDefault="001D2ABB" w:rsidP="001D2A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1017" w:type="dxa"/>
            <w:vAlign w:val="center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3571</w:t>
            </w:r>
          </w:p>
        </w:tc>
        <w:tc>
          <w:tcPr>
            <w:tcW w:w="1131" w:type="dxa"/>
            <w:vAlign w:val="center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  <w:tc>
          <w:tcPr>
            <w:tcW w:w="1216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</w:tc>
        <w:tc>
          <w:tcPr>
            <w:tcW w:w="1164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</w:tr>
      <w:tr w:rsidR="001D2ABB" w:rsidRPr="00D83627" w:rsidTr="001D2ABB">
        <w:tc>
          <w:tcPr>
            <w:tcW w:w="3015" w:type="dxa"/>
          </w:tcPr>
          <w:p w:rsidR="001D2ABB" w:rsidRPr="00D83627" w:rsidRDefault="001D2ABB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864" w:type="dxa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17" w:type="dxa"/>
            <w:vAlign w:val="center"/>
          </w:tcPr>
          <w:p w:rsidR="001D2ABB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1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16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  <w:vAlign w:val="center"/>
          </w:tcPr>
          <w:p w:rsidR="001D2ABB" w:rsidRPr="00D83627" w:rsidRDefault="001D2ABB" w:rsidP="000F31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305E1A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1D2ABB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за 20</w:t>
      </w:r>
      <w:r w:rsidR="00305E1A"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1D2ABB">
        <w:rPr>
          <w:rFonts w:ascii="Times New Roman" w:hAnsi="Times New Roman" w:cs="Times New Roman"/>
          <w:sz w:val="28"/>
          <w:szCs w:val="28"/>
        </w:rPr>
        <w:t>8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D2ABB">
        <w:rPr>
          <w:rFonts w:ascii="Times New Roman" w:hAnsi="Times New Roman" w:cs="Times New Roman"/>
          <w:sz w:val="28"/>
          <w:szCs w:val="28"/>
        </w:rPr>
        <w:t xml:space="preserve">в 2021 году – 20 тыс. рублей, </w:t>
      </w:r>
      <w:r w:rsidR="00305E1A">
        <w:rPr>
          <w:rFonts w:ascii="Times New Roman" w:hAnsi="Times New Roman" w:cs="Times New Roman"/>
          <w:sz w:val="28"/>
          <w:szCs w:val="28"/>
        </w:rPr>
        <w:t xml:space="preserve">в 2020 году – 10,331 тыс. рублей, </w:t>
      </w:r>
      <w:r w:rsidR="00FA2D33">
        <w:rPr>
          <w:rFonts w:ascii="Times New Roman" w:hAnsi="Times New Roman" w:cs="Times New Roman"/>
          <w:sz w:val="28"/>
          <w:szCs w:val="28"/>
        </w:rPr>
        <w:t xml:space="preserve">в 2019 году – 43 тыс. рублей,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F655EE">
        <w:rPr>
          <w:rFonts w:ascii="Times New Roman" w:hAnsi="Times New Roman" w:cs="Times New Roman"/>
          <w:sz w:val="28"/>
          <w:szCs w:val="28"/>
        </w:rPr>
        <w:t>46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F655EE">
        <w:rPr>
          <w:rFonts w:ascii="Times New Roman" w:hAnsi="Times New Roman" w:cs="Times New Roman"/>
          <w:sz w:val="28"/>
          <w:szCs w:val="28"/>
        </w:rPr>
        <w:t>54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F655EE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7576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2A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F655EE" w:rsidRPr="007576EF">
        <w:rPr>
          <w:rFonts w:ascii="Times New Roman" w:hAnsi="Times New Roman" w:cs="Times New Roman"/>
          <w:b/>
          <w:sz w:val="28"/>
          <w:szCs w:val="28"/>
        </w:rPr>
        <w:t>Серноводск</w:t>
      </w:r>
      <w:r w:rsidRPr="007576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655EE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2E5366"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F655EE">
        <w:rPr>
          <w:rFonts w:ascii="Times New Roman" w:hAnsi="Times New Roman" w:cs="Times New Roman"/>
          <w:sz w:val="28"/>
          <w:szCs w:val="28"/>
        </w:rPr>
        <w:t>6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</w:t>
      </w:r>
      <w:r w:rsidR="00F655EE">
        <w:rPr>
          <w:rFonts w:ascii="Times New Roman" w:hAnsi="Times New Roman" w:cs="Times New Roman"/>
          <w:sz w:val="28"/>
          <w:szCs w:val="28"/>
        </w:rPr>
        <w:t>,</w:t>
      </w:r>
      <w:r w:rsidR="0070712D" w:rsidRPr="0070712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655EE" w:rsidRPr="00F655EE">
        <w:rPr>
          <w:rFonts w:ascii="Times New Roman" w:hAnsi="Times New Roman" w:cs="Times New Roman"/>
          <w:sz w:val="28"/>
          <w:szCs w:val="28"/>
        </w:rPr>
        <w:t xml:space="preserve"> </w:t>
      </w:r>
      <w:r w:rsidR="00F655EE" w:rsidRPr="00EA03CB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</w:t>
      </w:r>
      <w:proofErr w:type="gramEnd"/>
      <w:r w:rsidR="00F655EE" w:rsidRPr="00EA03CB">
        <w:rPr>
          <w:rFonts w:ascii="Times New Roman" w:hAnsi="Times New Roman" w:cs="Times New Roman"/>
          <w:sz w:val="28"/>
          <w:szCs w:val="28"/>
        </w:rPr>
        <w:t xml:space="preserve"> Федерации, объектов налогообложения, предусмотренных абзацем вторым пункта 10 статьи 378.2 Налогового кодекса Российской Федерации</w:t>
      </w:r>
      <w:r w:rsidR="00F655EE" w:rsidRPr="00D83627">
        <w:rPr>
          <w:rFonts w:ascii="Times New Roman" w:hAnsi="Times New Roman" w:cs="Times New Roman"/>
          <w:sz w:val="28"/>
          <w:szCs w:val="28"/>
        </w:rPr>
        <w:t>.</w:t>
      </w:r>
    </w:p>
    <w:p w:rsidR="007576EF" w:rsidRDefault="00F655EE" w:rsidP="00F655E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Целью применения </w:t>
      </w:r>
      <w:r>
        <w:rPr>
          <w:rFonts w:ascii="Times New Roman" w:hAnsi="Times New Roman" w:cs="Times New Roman"/>
          <w:sz w:val="28"/>
          <w:szCs w:val="28"/>
        </w:rPr>
        <w:t>льготы по перечню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EF" w:rsidRDefault="007576EF" w:rsidP="00F655EE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F07">
        <w:rPr>
          <w:rFonts w:ascii="Times New Roman" w:hAnsi="Times New Roman" w:cs="Times New Roman"/>
          <w:sz w:val="28"/>
          <w:szCs w:val="28"/>
        </w:rPr>
        <w:t xml:space="preserve"> В 202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="00657F07">
        <w:rPr>
          <w:rFonts w:ascii="Times New Roman" w:hAnsi="Times New Roman" w:cs="Times New Roman"/>
          <w:sz w:val="28"/>
          <w:szCs w:val="28"/>
        </w:rPr>
        <w:t xml:space="preserve"> году воспользовалась 1 организация из 13.</w:t>
      </w:r>
    </w:p>
    <w:p w:rsidR="00931BEB" w:rsidRDefault="00931BEB" w:rsidP="00931BEB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2E1869" w:rsidRPr="00D83627" w:rsidRDefault="00931BEB" w:rsidP="00931BEB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2AB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Серноводск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</w:t>
      </w:r>
      <w:r>
        <w:rPr>
          <w:rFonts w:ascii="Times New Roman" w:hAnsi="Times New Roman" w:cs="Times New Roman"/>
          <w:sz w:val="28"/>
          <w:szCs w:val="28"/>
        </w:rPr>
        <w:t>ельщики воспользовавшейся данн</w:t>
      </w:r>
      <w:r w:rsidR="001A3401">
        <w:rPr>
          <w:rFonts w:ascii="Times New Roman" w:hAnsi="Times New Roman" w:cs="Times New Roman"/>
          <w:sz w:val="28"/>
          <w:szCs w:val="28"/>
        </w:rPr>
        <w:t>ой</w:t>
      </w:r>
      <w:r w:rsidRPr="00D83627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1A3401">
        <w:rPr>
          <w:rFonts w:ascii="Times New Roman" w:hAnsi="Times New Roman" w:cs="Times New Roman"/>
          <w:sz w:val="28"/>
          <w:szCs w:val="28"/>
        </w:rPr>
        <w:t>ой</w:t>
      </w:r>
      <w:r w:rsidRPr="00D83627">
        <w:rPr>
          <w:rFonts w:ascii="Times New Roman" w:hAnsi="Times New Roman" w:cs="Times New Roman"/>
          <w:sz w:val="28"/>
          <w:szCs w:val="28"/>
        </w:rPr>
        <w:t xml:space="preserve">. </w:t>
      </w:r>
      <w:r w:rsidR="00F655EE" w:rsidRPr="00D83627">
        <w:rPr>
          <w:rFonts w:ascii="Times New Roman" w:hAnsi="Times New Roman" w:cs="Times New Roman"/>
          <w:sz w:val="28"/>
          <w:szCs w:val="28"/>
        </w:rPr>
        <w:t xml:space="preserve">Налоговые льготы </w:t>
      </w:r>
      <w:r w:rsidR="00F655EE" w:rsidRPr="00D83627">
        <w:rPr>
          <w:rFonts w:ascii="Times New Roman" w:hAnsi="Times New Roman" w:cs="Times New Roman"/>
          <w:sz w:val="28"/>
          <w:szCs w:val="28"/>
        </w:rPr>
        <w:lastRenderedPageBreak/>
        <w:t>по данной категории будут анализироваться в последующие 5 лет для определения эффективности.</w:t>
      </w: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13F79"/>
    <w:rsid w:val="0001438A"/>
    <w:rsid w:val="00015CAD"/>
    <w:rsid w:val="00016B02"/>
    <w:rsid w:val="0005565C"/>
    <w:rsid w:val="00082BA9"/>
    <w:rsid w:val="00094476"/>
    <w:rsid w:val="000D77FF"/>
    <w:rsid w:val="000F31E9"/>
    <w:rsid w:val="00175AB8"/>
    <w:rsid w:val="00191DC5"/>
    <w:rsid w:val="001A3401"/>
    <w:rsid w:val="001D2ABB"/>
    <w:rsid w:val="00206EEF"/>
    <w:rsid w:val="002162B8"/>
    <w:rsid w:val="00230352"/>
    <w:rsid w:val="0026720A"/>
    <w:rsid w:val="002A7186"/>
    <w:rsid w:val="002B6884"/>
    <w:rsid w:val="002E1869"/>
    <w:rsid w:val="002E5366"/>
    <w:rsid w:val="002F5228"/>
    <w:rsid w:val="002F69A2"/>
    <w:rsid w:val="00305E1A"/>
    <w:rsid w:val="0031394A"/>
    <w:rsid w:val="00337776"/>
    <w:rsid w:val="00372E49"/>
    <w:rsid w:val="003822DB"/>
    <w:rsid w:val="00485C59"/>
    <w:rsid w:val="004D2C1F"/>
    <w:rsid w:val="00503165"/>
    <w:rsid w:val="0050319E"/>
    <w:rsid w:val="005138E3"/>
    <w:rsid w:val="005A7603"/>
    <w:rsid w:val="005B53CA"/>
    <w:rsid w:val="00636209"/>
    <w:rsid w:val="00646F11"/>
    <w:rsid w:val="00651289"/>
    <w:rsid w:val="00657F07"/>
    <w:rsid w:val="00685D5F"/>
    <w:rsid w:val="006B455B"/>
    <w:rsid w:val="006C6045"/>
    <w:rsid w:val="006E4E50"/>
    <w:rsid w:val="006F72E1"/>
    <w:rsid w:val="0070712D"/>
    <w:rsid w:val="007203C3"/>
    <w:rsid w:val="007576EF"/>
    <w:rsid w:val="007A2873"/>
    <w:rsid w:val="008029A7"/>
    <w:rsid w:val="00832243"/>
    <w:rsid w:val="00844CF2"/>
    <w:rsid w:val="00913F79"/>
    <w:rsid w:val="009201D8"/>
    <w:rsid w:val="00931BEB"/>
    <w:rsid w:val="00936946"/>
    <w:rsid w:val="00953579"/>
    <w:rsid w:val="009855E2"/>
    <w:rsid w:val="009C4C7A"/>
    <w:rsid w:val="00A031FF"/>
    <w:rsid w:val="00A037E1"/>
    <w:rsid w:val="00A11D6C"/>
    <w:rsid w:val="00AC6094"/>
    <w:rsid w:val="00B26BF9"/>
    <w:rsid w:val="00B54554"/>
    <w:rsid w:val="00B5479A"/>
    <w:rsid w:val="00C245BB"/>
    <w:rsid w:val="00C63121"/>
    <w:rsid w:val="00CB6591"/>
    <w:rsid w:val="00D03314"/>
    <w:rsid w:val="00D61959"/>
    <w:rsid w:val="00D76EDC"/>
    <w:rsid w:val="00D83627"/>
    <w:rsid w:val="00E139E8"/>
    <w:rsid w:val="00EB157D"/>
    <w:rsid w:val="00EB26B1"/>
    <w:rsid w:val="00ED2641"/>
    <w:rsid w:val="00EF0CAB"/>
    <w:rsid w:val="00F32EFC"/>
    <w:rsid w:val="00F655EE"/>
    <w:rsid w:val="00F7698D"/>
    <w:rsid w:val="00F83BB1"/>
    <w:rsid w:val="00F91D4A"/>
    <w:rsid w:val="00FA2D33"/>
    <w:rsid w:val="00FC4D24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cp:lastPrinted>2021-06-22T07:02:00Z</cp:lastPrinted>
  <dcterms:created xsi:type="dcterms:W3CDTF">2021-07-05T07:34:00Z</dcterms:created>
  <dcterms:modified xsi:type="dcterms:W3CDTF">2024-04-26T09:42:00Z</dcterms:modified>
</cp:coreProperties>
</file>